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9D30" w14:textId="514844ED" w:rsidR="00493AA7" w:rsidRDefault="0068351D" w:rsidP="0068351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00" w:right="-281"/>
        <w:jc w:val="right"/>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hidden="0" allowOverlap="1" wp14:anchorId="34EE018C" wp14:editId="19DC540C">
            <wp:simplePos x="0" y="0"/>
            <wp:positionH relativeFrom="column">
              <wp:posOffset>-109855</wp:posOffset>
            </wp:positionH>
            <wp:positionV relativeFrom="paragraph">
              <wp:posOffset>0</wp:posOffset>
            </wp:positionV>
            <wp:extent cx="2676525" cy="69024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76525" cy="69024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 xml:space="preserve">Heaks kiidetud hoolekogus </w:t>
      </w:r>
      <w:r w:rsidR="00BA6685">
        <w:rPr>
          <w:rFonts w:ascii="Times New Roman" w:eastAsia="Times New Roman" w:hAnsi="Times New Roman" w:cs="Times New Roman"/>
          <w:sz w:val="24"/>
          <w:szCs w:val="24"/>
        </w:rPr>
        <w:t>05.02.2024</w:t>
      </w:r>
    </w:p>
    <w:p w14:paraId="310E7881" w14:textId="347E37AC" w:rsidR="0068351D" w:rsidRDefault="0068351D" w:rsidP="0068351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00" w:right="-28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Kooskõlastanud koolipidaja  </w:t>
      </w:r>
      <w:r w:rsidRPr="0068351D">
        <w:rPr>
          <w:rFonts w:ascii="Times New Roman" w:eastAsia="Times New Roman" w:hAnsi="Times New Roman" w:cs="Times New Roman"/>
          <w:sz w:val="24"/>
          <w:szCs w:val="24"/>
        </w:rPr>
        <w:t xml:space="preserve">20.02.2024 </w:t>
      </w:r>
    </w:p>
    <w:p w14:paraId="32AA764E" w14:textId="315B629B" w:rsidR="00532159" w:rsidRDefault="00532159" w:rsidP="00532159">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left="100" w:right="-2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Kehtestatud direktori 20.02.2024 käskkirjaga nr </w:t>
      </w:r>
      <w:r w:rsidRPr="0053215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532159">
        <w:rPr>
          <w:rFonts w:ascii="Times New Roman" w:eastAsia="Times New Roman" w:hAnsi="Times New Roman" w:cs="Times New Roman"/>
          <w:sz w:val="24"/>
          <w:szCs w:val="24"/>
        </w:rPr>
        <w:t>2/24/5</w:t>
      </w:r>
    </w:p>
    <w:p w14:paraId="0D5D1B04" w14:textId="77777777" w:rsidR="00493AA7" w:rsidRDefault="00493A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580"/>
        <w:rPr>
          <w:rFonts w:ascii="Times New Roman" w:eastAsia="Times New Roman" w:hAnsi="Times New Roman" w:cs="Times New Roman"/>
          <w:b/>
          <w:sz w:val="24"/>
          <w:szCs w:val="24"/>
        </w:rPr>
      </w:pPr>
    </w:p>
    <w:p w14:paraId="47E222AC" w14:textId="77777777" w:rsidR="00493AA7"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right="580"/>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RAKVERE RIIGIGÜMNAASIUMI ÕPILASTE VASTUVÕTMISE TINGIMUSED JA KORD </w:t>
      </w:r>
    </w:p>
    <w:p w14:paraId="4958FF7E" w14:textId="77777777" w:rsidR="00493AA7" w:rsidRDefault="00493A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jc w:val="both"/>
        <w:rPr>
          <w:rFonts w:ascii="Times New Roman" w:eastAsia="Times New Roman" w:hAnsi="Times New Roman" w:cs="Times New Roman"/>
          <w:sz w:val="24"/>
          <w:szCs w:val="24"/>
        </w:rPr>
      </w:pPr>
    </w:p>
    <w:p w14:paraId="764E6AE6" w14:textId="300321C6" w:rsidR="00493AA7"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Rakvere Riigigümnaasiumi (edaspidi </w:t>
      </w:r>
      <w:r>
        <w:rPr>
          <w:rFonts w:ascii="Times New Roman" w:eastAsia="Times New Roman" w:hAnsi="Times New Roman" w:cs="Times New Roman"/>
          <w:i/>
          <w:sz w:val="24"/>
          <w:szCs w:val="24"/>
        </w:rPr>
        <w:t>kool</w:t>
      </w:r>
      <w:r>
        <w:rPr>
          <w:rFonts w:ascii="Times New Roman" w:eastAsia="Times New Roman" w:hAnsi="Times New Roman" w:cs="Times New Roman"/>
          <w:sz w:val="24"/>
          <w:szCs w:val="24"/>
        </w:rPr>
        <w:t xml:space="preserve">) vastuvõtu tingimused ja kord (edaspidi </w:t>
      </w:r>
      <w:r>
        <w:rPr>
          <w:rFonts w:ascii="Times New Roman" w:eastAsia="Times New Roman" w:hAnsi="Times New Roman" w:cs="Times New Roman"/>
          <w:i/>
          <w:sz w:val="24"/>
          <w:szCs w:val="24"/>
        </w:rPr>
        <w:t>vastuvõtukord</w:t>
      </w:r>
      <w:r>
        <w:rPr>
          <w:rFonts w:ascii="Times New Roman" w:eastAsia="Times New Roman" w:hAnsi="Times New Roman" w:cs="Times New Roman"/>
          <w:sz w:val="24"/>
          <w:szCs w:val="24"/>
        </w:rPr>
        <w:t>) kehtestatakse lähtudes haridus- ja teadusministri 19.08.2010. a määruses nr 43 „Õpilase kooli vastuvõtmise üldised tingimused ja kord ning koolist väljaarvamise kord“ sätestatud korrast</w:t>
      </w:r>
      <w:r w:rsidR="00BA6685">
        <w:rPr>
          <w:rFonts w:ascii="Times New Roman" w:eastAsia="Times New Roman" w:hAnsi="Times New Roman" w:cs="Times New Roman"/>
          <w:sz w:val="24"/>
          <w:szCs w:val="24"/>
        </w:rPr>
        <w:t xml:space="preserve"> ning „P</w:t>
      </w:r>
      <w:r>
        <w:rPr>
          <w:rFonts w:ascii="Times New Roman" w:eastAsia="Times New Roman" w:hAnsi="Times New Roman" w:cs="Times New Roman"/>
          <w:sz w:val="24"/>
          <w:szCs w:val="24"/>
        </w:rPr>
        <w:t>õhikooli- ja gümnaasiumiseaduse</w:t>
      </w:r>
      <w:r w:rsidR="00BA6685">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27 lõigetest 3, 5 ja 6. </w:t>
      </w:r>
    </w:p>
    <w:p w14:paraId="3967E980" w14:textId="77777777" w:rsidR="00493AA7" w:rsidRDefault="00493AA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jc w:val="both"/>
        <w:rPr>
          <w:rFonts w:ascii="Times New Roman" w:eastAsia="Times New Roman" w:hAnsi="Times New Roman" w:cs="Times New Roman"/>
          <w:sz w:val="24"/>
          <w:szCs w:val="24"/>
        </w:rPr>
      </w:pPr>
    </w:p>
    <w:p w14:paraId="6275955C" w14:textId="77777777" w:rsidR="00493AA7" w:rsidRDefault="00000000">
      <w:pPr>
        <w:pStyle w:val="Pealkiri1"/>
        <w:numPr>
          <w:ilvl w:val="0"/>
          <w:numId w:val="1"/>
        </w:numPr>
        <w:pBdr>
          <w:top w:val="none" w:sz="0" w:space="0" w:color="000000"/>
          <w:bottom w:val="none" w:sz="0" w:space="0" w:color="000000"/>
          <w:right w:val="none" w:sz="0" w:space="0" w:color="000000"/>
          <w:between w:val="none" w:sz="0" w:space="0" w:color="000000"/>
        </w:pBdr>
        <w:spacing w:line="360" w:lineRule="auto"/>
        <w:ind w:left="820"/>
        <w:jc w:val="both"/>
      </w:pPr>
      <w:bookmarkStart w:id="0" w:name="_heading=h.gjdgxs" w:colFirst="0" w:colLast="0"/>
      <w:bookmarkEnd w:id="0"/>
      <w:r>
        <w:t>Üldsätted</w:t>
      </w:r>
    </w:p>
    <w:p w14:paraId="53EFDDA9"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 xml:space="preserve">Käesolev vastuvõtukord reguleerib õpilaste vastuvõttu Rakvere Riigigümnaasiumisse G1, G2, G3 õppeastmele. </w:t>
      </w:r>
    </w:p>
    <w:p w14:paraId="3417842C"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 xml:space="preserve">Õpilaskandidaadi vastuvõtmist korraldab kooli vastuvõtukomisjon, mille töökorra ja koosseisu kinnitab kooli direktor käskkirjaga. </w:t>
      </w:r>
    </w:p>
    <w:p w14:paraId="0536556B"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Kool avalikustab kooli vastuvõtu tingimused ja ajakava kooli kodulehel (</w:t>
      </w:r>
      <w:hyperlink r:id="rId7">
        <w:r>
          <w:rPr>
            <w:rFonts w:ascii="Times New Roman" w:eastAsia="Times New Roman" w:hAnsi="Times New Roman" w:cs="Times New Roman"/>
            <w:color w:val="1155CC"/>
            <w:sz w:val="24"/>
            <w:szCs w:val="24"/>
            <w:u w:val="single"/>
          </w:rPr>
          <w:t>www.rakvere.edu.ee</w:t>
        </w:r>
      </w:hyperlink>
      <w:r>
        <w:rPr>
          <w:rFonts w:ascii="Times New Roman" w:eastAsia="Times New Roman" w:hAnsi="Times New Roman" w:cs="Times New Roman"/>
          <w:sz w:val="24"/>
          <w:szCs w:val="24"/>
        </w:rPr>
        <w:t>) igal aastal esimeseks märtsiks.</w:t>
      </w:r>
    </w:p>
    <w:p w14:paraId="10779DA6"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 xml:space="preserve">Kui tulenevalt erakorralisest olukorrast või muust vääramatust jõust ei ole võimalik vastuvõttu korraldada viisil nagu käesolev kord ette näeb, korraldab kool vastuvõtu </w:t>
      </w:r>
      <w:r>
        <w:rPr>
          <w:rFonts w:ascii="Times New Roman" w:eastAsia="Times New Roman" w:hAnsi="Times New Roman" w:cs="Times New Roman"/>
          <w:sz w:val="24"/>
          <w:szCs w:val="24"/>
          <w:highlight w:val="white"/>
        </w:rPr>
        <w:t>nimetatud korrale võimalikult sarnasel viisil rakendades vajalikke erisusi</w:t>
      </w:r>
      <w:r>
        <w:rPr>
          <w:rFonts w:ascii="Times New Roman" w:eastAsia="Times New Roman" w:hAnsi="Times New Roman" w:cs="Times New Roman"/>
          <w:sz w:val="24"/>
          <w:szCs w:val="24"/>
        </w:rPr>
        <w:t>. Muu hulgas võib vastuvõtukomisjon otsustada tulenevalt piirkonna eriolukorrast või muust vääramatust jõust muuta käesolevas korras sätestatud toimingute läbiviimise aega, kohta või meetodit. Kõik erisused avalikustatakse kooli kodulehel viivitamatult pärast nende sisseviimist.</w:t>
      </w:r>
    </w:p>
    <w:p w14:paraId="57E7B07C" w14:textId="77777777" w:rsidR="00493AA7" w:rsidRDefault="00493AA7">
      <w:pPr>
        <w:spacing w:line="360" w:lineRule="auto"/>
        <w:jc w:val="both"/>
        <w:rPr>
          <w:rFonts w:ascii="Times New Roman" w:eastAsia="Times New Roman" w:hAnsi="Times New Roman" w:cs="Times New Roman"/>
          <w:sz w:val="24"/>
          <w:szCs w:val="24"/>
        </w:rPr>
      </w:pPr>
    </w:p>
    <w:p w14:paraId="6E6A7450" w14:textId="77777777" w:rsidR="00493AA7" w:rsidRDefault="00000000">
      <w:pPr>
        <w:pStyle w:val="Pealkiri1"/>
        <w:numPr>
          <w:ilvl w:val="0"/>
          <w:numId w:val="1"/>
        </w:numPr>
        <w:pBdr>
          <w:top w:val="none" w:sz="0" w:space="0" w:color="000000"/>
          <w:bottom w:val="none" w:sz="0" w:space="0" w:color="000000"/>
          <w:right w:val="none" w:sz="0" w:space="0" w:color="000000"/>
          <w:between w:val="none" w:sz="0" w:space="0" w:color="000000"/>
        </w:pBdr>
        <w:spacing w:line="360" w:lineRule="auto"/>
        <w:jc w:val="both"/>
      </w:pPr>
      <w:bookmarkStart w:id="1" w:name="_heading=h.1fob9te" w:colFirst="0" w:colLast="0"/>
      <w:bookmarkEnd w:id="1"/>
      <w:r>
        <w:t>Vastuvõtu tingimused G1 õppeastmele</w:t>
      </w:r>
    </w:p>
    <w:p w14:paraId="04FD1727"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Kooli G1 õppeastmele vastuvõtmise eelduseks on:</w:t>
      </w:r>
    </w:p>
    <w:p w14:paraId="7C6DF0D5" w14:textId="77777777" w:rsidR="00493AA7" w:rsidRDefault="00000000">
      <w:pPr>
        <w:numPr>
          <w:ilvl w:val="2"/>
          <w:numId w:val="1"/>
        </w:numPr>
        <w:spacing w:line="360" w:lineRule="auto"/>
        <w:jc w:val="both"/>
        <w:rPr>
          <w:sz w:val="24"/>
          <w:szCs w:val="24"/>
        </w:rPr>
      </w:pPr>
      <w:r>
        <w:rPr>
          <w:rFonts w:ascii="Times New Roman" w:eastAsia="Times New Roman" w:hAnsi="Times New Roman" w:cs="Times New Roman"/>
          <w:sz w:val="24"/>
          <w:szCs w:val="24"/>
        </w:rPr>
        <w:t xml:space="preserve">põhiharidus või vastav välisriigis omandatud haridus; </w:t>
      </w:r>
    </w:p>
    <w:p w14:paraId="20BD0807" w14:textId="77777777" w:rsidR="00493AA7" w:rsidRDefault="00000000">
      <w:pPr>
        <w:numPr>
          <w:ilvl w:val="2"/>
          <w:numId w:val="1"/>
        </w:numPr>
        <w:spacing w:line="360" w:lineRule="auto"/>
        <w:jc w:val="both"/>
        <w:rPr>
          <w:sz w:val="24"/>
          <w:szCs w:val="24"/>
        </w:rPr>
      </w:pPr>
      <w:r>
        <w:rPr>
          <w:rFonts w:ascii="Times New Roman" w:eastAsia="Times New Roman" w:hAnsi="Times New Roman" w:cs="Times New Roman"/>
          <w:sz w:val="24"/>
          <w:szCs w:val="24"/>
        </w:rPr>
        <w:t>vähemalt rahuldavad 9. klassi õppeperioodide kokkuvõtvad ja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põhikooli lõputunnistuse hinded; </w:t>
      </w:r>
    </w:p>
    <w:p w14:paraId="0EE9B6B5" w14:textId="77777777" w:rsidR="00493AA7" w:rsidRDefault="00000000">
      <w:pPr>
        <w:numPr>
          <w:ilvl w:val="2"/>
          <w:numId w:val="1"/>
        </w:numPr>
        <w:spacing w:line="360" w:lineRule="auto"/>
        <w:jc w:val="both"/>
        <w:rPr>
          <w:sz w:val="24"/>
          <w:szCs w:val="24"/>
          <w:highlight w:val="white"/>
        </w:rPr>
      </w:pPr>
      <w:r>
        <w:rPr>
          <w:rFonts w:ascii="Times New Roman" w:eastAsia="Times New Roman" w:hAnsi="Times New Roman" w:cs="Times New Roman"/>
          <w:sz w:val="24"/>
          <w:szCs w:val="24"/>
          <w:highlight w:val="white"/>
        </w:rPr>
        <w:t>igas valdkonnas vähemalt 50% maksimaalsest punktisummast sooritatud sisseastumistest;</w:t>
      </w:r>
    </w:p>
    <w:p w14:paraId="37130024" w14:textId="77777777" w:rsidR="00493AA7" w:rsidRDefault="00000000">
      <w:pPr>
        <w:numPr>
          <w:ilvl w:val="2"/>
          <w:numId w:val="1"/>
        </w:numPr>
        <w:spacing w:line="360" w:lineRule="auto"/>
        <w:jc w:val="both"/>
        <w:rPr>
          <w:sz w:val="24"/>
          <w:szCs w:val="24"/>
        </w:rPr>
      </w:pPr>
      <w:r>
        <w:rPr>
          <w:rFonts w:ascii="Times New Roman" w:eastAsia="Times New Roman" w:hAnsi="Times New Roman" w:cs="Times New Roman"/>
          <w:sz w:val="24"/>
          <w:szCs w:val="24"/>
        </w:rPr>
        <w:t>sisseastumisvestlusel kogutud vähemalt 50% maksimaalsest punktisummast.</w:t>
      </w:r>
    </w:p>
    <w:p w14:paraId="6EF93C5E"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lastRenderedPageBreak/>
        <w:t>Kool võtab G1 õpilasi vastu kirjaliku avalduse, sisseastumiskatsete (kirjalik sisseastumistest ja sisseastumisvestlus) ja põhikooli lõpetamise tulemuste alusel.</w:t>
      </w:r>
    </w:p>
    <w:p w14:paraId="6A8DD370"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Sisseastumiskatsete eesmärk on gümnaasiumi õpilaste koosseisu kindlakstegemine tulenevalt õpilaste huvidest, võimetest ja tulevikuplaanidest lähtuvalt põhikooli riiklikus õppekavas (§ 4) välja toodud üldpädevustest.</w:t>
      </w:r>
    </w:p>
    <w:p w14:paraId="5DF5621A"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 xml:space="preserve">Isik, kes soovib kooli kandideerida, peab registreeruma õpilaskandidaadiks ajavahemikus 11.03-07.04.2024 sisseastumiskeskkonnas (sisseastumine.ee), lisades registreerumisavaldusele: </w:t>
      </w:r>
    </w:p>
    <w:p w14:paraId="29C1674C" w14:textId="77777777" w:rsidR="00493AA7" w:rsidRDefault="00000000">
      <w:pPr>
        <w:numPr>
          <w:ilvl w:val="2"/>
          <w:numId w:val="1"/>
        </w:numPr>
        <w:spacing w:line="360" w:lineRule="auto"/>
        <w:jc w:val="both"/>
        <w:rPr>
          <w:sz w:val="24"/>
          <w:szCs w:val="24"/>
        </w:rPr>
      </w:pPr>
      <w:r>
        <w:rPr>
          <w:rFonts w:ascii="Times New Roman" w:eastAsia="Times New Roman" w:hAnsi="Times New Roman" w:cs="Times New Roman"/>
          <w:sz w:val="24"/>
          <w:szCs w:val="24"/>
        </w:rPr>
        <w:t xml:space="preserve">väljavõtte 9. klassi </w:t>
      </w:r>
      <w:proofErr w:type="spellStart"/>
      <w:r>
        <w:rPr>
          <w:rFonts w:ascii="Times New Roman" w:eastAsia="Times New Roman" w:hAnsi="Times New Roman" w:cs="Times New Roman"/>
          <w:sz w:val="24"/>
          <w:szCs w:val="24"/>
        </w:rPr>
        <w:t>hinnetelehest</w:t>
      </w:r>
      <w:proofErr w:type="spellEnd"/>
      <w:r>
        <w:rPr>
          <w:rFonts w:ascii="Times New Roman" w:eastAsia="Times New Roman" w:hAnsi="Times New Roman" w:cs="Times New Roman"/>
          <w:sz w:val="24"/>
          <w:szCs w:val="24"/>
        </w:rPr>
        <w:t xml:space="preserve">; </w:t>
      </w:r>
    </w:p>
    <w:p w14:paraId="7BA49F01" w14:textId="77777777" w:rsidR="00493AA7" w:rsidRDefault="00000000">
      <w:pPr>
        <w:numPr>
          <w:ilvl w:val="2"/>
          <w:numId w:val="1"/>
        </w:numPr>
        <w:spacing w:line="360" w:lineRule="auto"/>
        <w:jc w:val="both"/>
        <w:rPr>
          <w:sz w:val="24"/>
          <w:szCs w:val="24"/>
        </w:rPr>
      </w:pPr>
      <w:r>
        <w:rPr>
          <w:rFonts w:ascii="Times New Roman" w:eastAsia="Times New Roman" w:hAnsi="Times New Roman" w:cs="Times New Roman"/>
          <w:sz w:val="24"/>
          <w:szCs w:val="24"/>
        </w:rPr>
        <w:t xml:space="preserve">märkides ära kooli(d) ja nende eelistuse, kuhu õpilane soovib sisse astuda; </w:t>
      </w:r>
    </w:p>
    <w:p w14:paraId="7574E5BE" w14:textId="77777777" w:rsidR="00493AA7" w:rsidRDefault="00000000">
      <w:pPr>
        <w:numPr>
          <w:ilvl w:val="2"/>
          <w:numId w:val="1"/>
        </w:numPr>
        <w:spacing w:line="360" w:lineRule="auto"/>
        <w:jc w:val="both"/>
        <w:rPr>
          <w:sz w:val="24"/>
          <w:szCs w:val="24"/>
        </w:rPr>
      </w:pPr>
      <w:r>
        <w:rPr>
          <w:rFonts w:ascii="Times New Roman" w:eastAsia="Times New Roman" w:hAnsi="Times New Roman" w:cs="Times New Roman"/>
          <w:sz w:val="24"/>
          <w:szCs w:val="24"/>
        </w:rPr>
        <w:t xml:space="preserve">kinnitus, et õpilane on tutvunud kooli vastuvõtu tingimuste ja korraga; </w:t>
      </w:r>
    </w:p>
    <w:p w14:paraId="209E97F2" w14:textId="77777777" w:rsidR="00493AA7" w:rsidRDefault="00000000">
      <w:pPr>
        <w:numPr>
          <w:ilvl w:val="2"/>
          <w:numId w:val="1"/>
        </w:numPr>
        <w:spacing w:line="360" w:lineRule="auto"/>
        <w:jc w:val="both"/>
        <w:rPr>
          <w:sz w:val="24"/>
          <w:szCs w:val="24"/>
        </w:rPr>
      </w:pPr>
      <w:r>
        <w:rPr>
          <w:rFonts w:ascii="Times New Roman" w:eastAsia="Times New Roman" w:hAnsi="Times New Roman" w:cs="Times New Roman"/>
          <w:sz w:val="24"/>
          <w:szCs w:val="24"/>
        </w:rPr>
        <w:t>vähemalt ühe lapsevanema või täiskasvanud hooldaja kontaktandmed.</w:t>
      </w:r>
    </w:p>
    <w:p w14:paraId="7F37E45E" w14:textId="77777777" w:rsidR="00493AA7" w:rsidRDefault="00493AA7">
      <w:pPr>
        <w:spacing w:line="360" w:lineRule="auto"/>
        <w:ind w:left="1440"/>
        <w:jc w:val="both"/>
        <w:rPr>
          <w:rFonts w:ascii="Times New Roman" w:eastAsia="Times New Roman" w:hAnsi="Times New Roman" w:cs="Times New Roman"/>
          <w:sz w:val="24"/>
          <w:szCs w:val="24"/>
          <w:highlight w:val="white"/>
        </w:rPr>
      </w:pPr>
    </w:p>
    <w:p w14:paraId="1E40F8F7" w14:textId="77777777" w:rsidR="00493AA7" w:rsidRDefault="00000000">
      <w:pPr>
        <w:pStyle w:val="Pealkiri1"/>
        <w:numPr>
          <w:ilvl w:val="0"/>
          <w:numId w:val="1"/>
        </w:numPr>
        <w:pBdr>
          <w:top w:val="none" w:sz="0" w:space="0" w:color="000000"/>
          <w:bottom w:val="none" w:sz="0" w:space="0" w:color="000000"/>
          <w:right w:val="none" w:sz="0" w:space="0" w:color="000000"/>
          <w:between w:val="none" w:sz="0" w:space="0" w:color="000000"/>
        </w:pBdr>
        <w:spacing w:line="360" w:lineRule="auto"/>
        <w:jc w:val="both"/>
        <w:rPr>
          <w:b w:val="0"/>
        </w:rPr>
      </w:pPr>
      <w:bookmarkStart w:id="2" w:name="_heading=h.3c6d9iscdp6c" w:colFirst="0" w:colLast="0"/>
      <w:bookmarkEnd w:id="2"/>
      <w:r>
        <w:t>Sisseastumistesti ja - vestluse korraldus</w:t>
      </w:r>
    </w:p>
    <w:p w14:paraId="3D9BD74D"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Sisseastumisega seotud teavitused (avaldused, kirjavahetus ning otsused) tehakse sisseastumiskeskkonnas.</w:t>
      </w:r>
    </w:p>
    <w:p w14:paraId="1E9F67F6"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Otsuse sisseastumistestile kutsumise kohta teeb vastuvõtukomisjon ja teavitab õpilast sellest sisseastumiskeskkonnas vähemalt viis tööpäeva enne sisseastumistesti toimumist.</w:t>
      </w:r>
    </w:p>
    <w:p w14:paraId="64640AAD"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highlight w:val="white"/>
        </w:rPr>
        <w:t xml:space="preserve">Koolil on õigus jätta sisseastumistestile kutsumata ja kooli mitte vastu võtta õpilaskandidaat, kelle 9. klassi </w:t>
      </w:r>
      <w:proofErr w:type="spellStart"/>
      <w:r>
        <w:rPr>
          <w:rFonts w:ascii="Times New Roman" w:eastAsia="Times New Roman" w:hAnsi="Times New Roman" w:cs="Times New Roman"/>
          <w:sz w:val="24"/>
          <w:szCs w:val="24"/>
          <w:highlight w:val="white"/>
        </w:rPr>
        <w:t>hinnetelehel</w:t>
      </w:r>
      <w:proofErr w:type="spellEnd"/>
      <w:r>
        <w:rPr>
          <w:rFonts w:ascii="Times New Roman" w:eastAsia="Times New Roman" w:hAnsi="Times New Roman" w:cs="Times New Roman"/>
          <w:sz w:val="24"/>
          <w:szCs w:val="24"/>
          <w:highlight w:val="white"/>
        </w:rPr>
        <w:t xml:space="preserve"> on mitterahuldav või puudulik perioodihinne (sh hoolsuse ja käitumise hinne). </w:t>
      </w:r>
    </w:p>
    <w:p w14:paraId="6CFA8588"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Sisseastumiskeskkonna kaudu sisseastumistestile kutsutud õpilaskandidaadid sooritavad 20.04.2024. a Virumaa riigigümnaasiumide ühtse sisseastumistesti (vt. Virumaa riigigümnaasiumide ühtse sisseastumistesti kord).</w:t>
      </w:r>
    </w:p>
    <w:p w14:paraId="61E1A7D1"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 xml:space="preserve">Kui õpilasel ei ole võimalik tema tahtest sõltumatutel asjaoludel sooritada sisseastumistesti nimetatud kuupäeval, annab õpilaskandidaat sellest teada sisseastumisavaldust esitades või mitte hiljem kui 20.04.2004 kell 9.00. </w:t>
      </w:r>
      <w:proofErr w:type="spellStart"/>
      <w:r>
        <w:rPr>
          <w:rFonts w:ascii="Times New Roman" w:eastAsia="Times New Roman" w:hAnsi="Times New Roman" w:cs="Times New Roman"/>
          <w:sz w:val="24"/>
          <w:szCs w:val="24"/>
        </w:rPr>
        <w:t>Järeltesti</w:t>
      </w:r>
      <w:proofErr w:type="spellEnd"/>
      <w:r>
        <w:rPr>
          <w:rFonts w:ascii="Times New Roman" w:eastAsia="Times New Roman" w:hAnsi="Times New Roman" w:cs="Times New Roman"/>
          <w:sz w:val="24"/>
          <w:szCs w:val="24"/>
        </w:rPr>
        <w:t xml:space="preserve"> sooritamise aeg otsustatakse vastavalt õpilaste avaldustes esitatud asjaoludele, </w:t>
      </w:r>
      <w:proofErr w:type="spellStart"/>
      <w:r>
        <w:rPr>
          <w:rFonts w:ascii="Times New Roman" w:eastAsia="Times New Roman" w:hAnsi="Times New Roman" w:cs="Times New Roman"/>
          <w:sz w:val="24"/>
          <w:szCs w:val="24"/>
        </w:rPr>
        <w:t>järeltest</w:t>
      </w:r>
      <w:proofErr w:type="spellEnd"/>
      <w:r>
        <w:rPr>
          <w:rFonts w:ascii="Times New Roman" w:eastAsia="Times New Roman" w:hAnsi="Times New Roman" w:cs="Times New Roman"/>
          <w:sz w:val="24"/>
          <w:szCs w:val="24"/>
        </w:rPr>
        <w:t xml:space="preserve"> toimub enne 31.05.2024.</w:t>
      </w:r>
    </w:p>
    <w:p w14:paraId="28EFEF0B"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 xml:space="preserve">Kirjalik sisseastumistest sisaldab matemaatika, eesti keele ning loodusainete õppeainete ülesandeid põhikooli õppekava ulatuses. Õpilaskandidaat sooritab testi Eksamite infosüsteemis (EIS). </w:t>
      </w:r>
    </w:p>
    <w:p w14:paraId="17B244FA"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Sisseastumistesti tulemused avaldatakse õpilaskandidaadile EIS keskkonnas 23.04.2024</w:t>
      </w:r>
      <w:r>
        <w:rPr>
          <w:rFonts w:ascii="Times New Roman" w:eastAsia="Times New Roman" w:hAnsi="Times New Roman" w:cs="Times New Roman"/>
          <w:color w:val="333333"/>
          <w:sz w:val="24"/>
          <w:szCs w:val="24"/>
        </w:rPr>
        <w:t>.</w:t>
      </w:r>
    </w:p>
    <w:p w14:paraId="2D0CE557"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lastRenderedPageBreak/>
        <w:t xml:space="preserve">Sisseastumisvestlusel esitatakse küsimusi, millega hinnatakse ühtlustatud kriteeriumide alusel kandidaadi kultuuri- ja väärtuspädevusi, ettevõtlikkuspädevust, õpipädevust ja suhtluspädevust. Iga pädevust hinnatakse 100 punktilisel skaalal. </w:t>
      </w:r>
    </w:p>
    <w:p w14:paraId="62C70F1F" w14:textId="77777777" w:rsidR="00493AA7" w:rsidRDefault="00000000">
      <w:pPr>
        <w:numPr>
          <w:ilvl w:val="2"/>
          <w:numId w:val="1"/>
        </w:numPr>
        <w:spacing w:line="360" w:lineRule="auto"/>
        <w:jc w:val="both"/>
        <w:rPr>
          <w:sz w:val="24"/>
          <w:szCs w:val="24"/>
        </w:rPr>
      </w:pPr>
      <w:r>
        <w:rPr>
          <w:rFonts w:ascii="Times New Roman" w:eastAsia="Times New Roman" w:hAnsi="Times New Roman" w:cs="Times New Roman"/>
          <w:sz w:val="24"/>
          <w:szCs w:val="24"/>
        </w:rPr>
        <w:t xml:space="preserve">Punktidega 0-33 hinnatakse pädevust madalaks, kandidaadil on vähe kokkupuuteid vastava pädevusega, kogemused ja püüdlused on tagasihoidlikud, tal puuduvad näited vastava pädevuse näitlikustamiseks. </w:t>
      </w:r>
    </w:p>
    <w:p w14:paraId="099C1446" w14:textId="77777777" w:rsidR="00493AA7" w:rsidRDefault="00000000">
      <w:pPr>
        <w:numPr>
          <w:ilvl w:val="2"/>
          <w:numId w:val="1"/>
        </w:numPr>
        <w:spacing w:line="360" w:lineRule="auto"/>
        <w:jc w:val="both"/>
        <w:rPr>
          <w:sz w:val="24"/>
          <w:szCs w:val="24"/>
        </w:rPr>
      </w:pPr>
      <w:r>
        <w:rPr>
          <w:rFonts w:ascii="Times New Roman" w:eastAsia="Times New Roman" w:hAnsi="Times New Roman" w:cs="Times New Roman"/>
          <w:sz w:val="24"/>
          <w:szCs w:val="24"/>
        </w:rPr>
        <w:t xml:space="preserve">Punktidega 34-66 hinnatakse, kui kandidaadil on mõningaid kogemusi vastava pädevuse osas, valdavalt kooli kohustusliku töö osana, ta oskab neid mõningal määral näitlikustada. </w:t>
      </w:r>
    </w:p>
    <w:p w14:paraId="43C26625" w14:textId="77777777" w:rsidR="00493AA7" w:rsidRDefault="00000000">
      <w:pPr>
        <w:numPr>
          <w:ilvl w:val="2"/>
          <w:numId w:val="1"/>
        </w:numPr>
        <w:spacing w:line="360" w:lineRule="auto"/>
        <w:jc w:val="both"/>
        <w:rPr>
          <w:sz w:val="24"/>
          <w:szCs w:val="24"/>
        </w:rPr>
      </w:pPr>
      <w:r>
        <w:rPr>
          <w:rFonts w:ascii="Times New Roman" w:eastAsia="Times New Roman" w:hAnsi="Times New Roman" w:cs="Times New Roman"/>
          <w:sz w:val="24"/>
          <w:szCs w:val="24"/>
        </w:rPr>
        <w:t xml:space="preserve">Punktidega 67-100 hinnatakse pädevust, kui kandidaat demonstreerib vabalt ja küllaldaselt oma initsiatiivi, algatusi ja tegutsemist vastava pädevusvaldkonna osas. </w:t>
      </w:r>
    </w:p>
    <w:p w14:paraId="13D5736F"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Koolil on õigus jätta vestlusele kutsumata ja kooli vastu võtmata kandidaadid, kes pole testist osa võtnud, ega saavutanud kõigis kolmes valdkonnas</w:t>
      </w:r>
      <w:r>
        <w:rPr>
          <w:rFonts w:ascii="Times New Roman" w:eastAsia="Times New Roman" w:hAnsi="Times New Roman" w:cs="Times New Roman"/>
          <w:sz w:val="24"/>
          <w:szCs w:val="24"/>
          <w:highlight w:val="white"/>
        </w:rPr>
        <w:t xml:space="preserve"> vähemalt 50% maksimaalsest punktisummast.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Vastav otsus tehakse õpilaskandidaadile teatavaks sisseastumiskeskkonna kaudu.</w:t>
      </w:r>
    </w:p>
    <w:p w14:paraId="7EBA2291" w14:textId="77777777" w:rsidR="00493AA7" w:rsidRDefault="00000000">
      <w:pPr>
        <w:numPr>
          <w:ilvl w:val="1"/>
          <w:numId w:val="1"/>
        </w:numPr>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Rakvere Riigigümnaasiumi poolt korraldatud õpilaste teadusvõistlusel “Teaduse talendid” esikohale tulnud õpilaste sisseastumistesti tulemused võrdsustatakse Rakvere Riigigümnaasiumisse astumisel maksimaalse tulemusega. Teadusvõistluse võitnud õpilased peavad testile registreeruma. Kui teadusvõistluse võitnud õpilased soovivad kandideerida ka teistesse Virumaa riigigümnaasiumitesse, peavad nad sooritama Virumaa Riigigümnaasiumite ühtse sisseastumistesti. </w:t>
      </w:r>
    </w:p>
    <w:p w14:paraId="45CD0C30"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 xml:space="preserve">Sisseastumistesti lävendi ületanud õpilased kutsutakse sisseastumisvestlusele, kutse saadetakse õpilaskandidaatidele sisseastumiskeskkonna kaudu vastavalt sisseastumisavalduses märgitud koolide eelistusjärjekorrale. </w:t>
      </w:r>
    </w:p>
    <w:p w14:paraId="66595C7C"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 xml:space="preserve">Kuni 15-minutiline vestlus toimub veebikeskkonnas ja seda ei salvestata. Kandideerijal tuleb sisseastumisvestluse alguses näidata pildiga dokumenti (õpilaspilet, pass või </w:t>
      </w:r>
      <w:proofErr w:type="spellStart"/>
      <w:r>
        <w:rPr>
          <w:rFonts w:ascii="Times New Roman" w:eastAsia="Times New Roman" w:hAnsi="Times New Roman" w:cs="Times New Roman"/>
          <w:sz w:val="24"/>
          <w:szCs w:val="24"/>
        </w:rPr>
        <w:t>ID-kaart</w:t>
      </w:r>
      <w:proofErr w:type="spellEnd"/>
      <w:r>
        <w:rPr>
          <w:rFonts w:ascii="Times New Roman" w:eastAsia="Times New Roman" w:hAnsi="Times New Roman" w:cs="Times New Roman"/>
          <w:sz w:val="24"/>
          <w:szCs w:val="24"/>
        </w:rPr>
        <w:t>). Vajalik on mikrofoni, kaamera ja internetiühendusega seade (arvuti või nutitelefon).</w:t>
      </w:r>
    </w:p>
    <w:p w14:paraId="0D3DF317"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Positiivselt läbituks loetakse sisseastumisvestlus, kui õpilaskandidaat on saanud vähemalt  50% maksimaalsest punktisummast.</w:t>
      </w:r>
    </w:p>
    <w:p w14:paraId="1CA37E5E"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Sisseastumisavalduses esimese eelistusena Rakvere Riigigümnaasiumi märkinud ja sisseastumisvestlustele kutsutud õpilaskandidaatidega toimuvad sisseastumisvestlused</w:t>
      </w:r>
      <w:r>
        <w:rPr>
          <w:rFonts w:ascii="Times New Roman" w:eastAsia="Times New Roman" w:hAnsi="Times New Roman" w:cs="Times New Roman"/>
          <w:sz w:val="24"/>
          <w:szCs w:val="24"/>
          <w:highlight w:val="white"/>
        </w:rPr>
        <w:t xml:space="preserve"> ajavahemikus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01.05-13.05.2024. </w:t>
      </w:r>
    </w:p>
    <w:p w14:paraId="47339ACA" w14:textId="77777777" w:rsidR="00493AA7" w:rsidRDefault="00000000">
      <w:pPr>
        <w:numPr>
          <w:ilvl w:val="1"/>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Sisseastumiskatsete tulemuste põhjal moodustub Rakvere Riigigümnaasiumi esimese valikuna märkinud õpilaskandidaatidest pingerida, mille moodustamisel arvestatakse testi tulemusi 70%  ja vestluse tulemusi 30% osakaaluga. Pingerea alusel saadetakse õppijatele kutsed kooli vastuvõtmise kohta alates 14.05.2024 sisseastumiskeskkonna  kaudu.</w:t>
      </w:r>
    </w:p>
    <w:p w14:paraId="21C60B88"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highlight w:val="white"/>
        </w:rPr>
        <w:t xml:space="preserve">Sisseastumisavalduses teise või kolmanda eelistusena Rakvere Riigigümnaasiumi märkinud ja sisseastumisvestlustele kutsutud õpilaskandidaatidega toimuvad sisseastumisvestlused ajavahemikus 13.05-24.05.2024. </w:t>
      </w:r>
    </w:p>
    <w:p w14:paraId="45B51335"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highlight w:val="white"/>
        </w:rPr>
        <w:t>Sisseastumisvestlusel saavutatud punktiskoor tehakse õpilaskandidaadile teatavaks sisseastumiskeskkonna kaudu hiljemalt 5 tööpäeva pärast  vestlusperioodi lõppu.</w:t>
      </w:r>
    </w:p>
    <w:p w14:paraId="4EAEB7F0"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highlight w:val="white"/>
        </w:rPr>
        <w:t>Sisseastumiskatsete tulemuste põhjal moodustub Rakvere Riigigümnaasiumi teise või kolmanda valikuna märkinud õpilaskandidaatidest pingerida, mille moodustamisel arvestatakse testi tulemusi 70%  ja vestluse tulemusi 30% osakaaluga. Vabade õppekohtade ja pingerea alusel saadetakse õppijatele kutsed kooli vastuvõtmise kohta hiljemalt 28.05.2024 sisseastumiskeskkonna  kaudu.</w:t>
      </w:r>
    </w:p>
    <w:p w14:paraId="1FD34A4E" w14:textId="77777777" w:rsidR="00493AA7" w:rsidRDefault="00000000">
      <w:pPr>
        <w:numPr>
          <w:ilvl w:val="1"/>
          <w:numId w:val="1"/>
        </w:numPr>
        <w:spacing w:line="36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Vastuvõtuavalduse esitamise kutse saanud õpilaskandidaadid kohustuvad oma otsusest kutse vastuvõtmise või tagasilükkamise kohta teada andma hiljemalt 31.05.2024 sisseastumiskeskkonna  kaudu. Nimetatud kuupäevaks avalduse mitte esitamist on koolil õigus käsitleda kutse mitte vastu võtmisena.</w:t>
      </w:r>
    </w:p>
    <w:p w14:paraId="07D65D31"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Koolil on õigus kutse tagasi võtta, kui õpilase 9. klassi õppeperioodi tulemustes või põhikooli lõpueksamite tulemustes on mitterahuldavaid hindeid.</w:t>
      </w:r>
    </w:p>
    <w:p w14:paraId="45C1E5E2" w14:textId="77777777" w:rsidR="00493AA7" w:rsidRDefault="00493AA7">
      <w:pPr>
        <w:spacing w:line="360" w:lineRule="auto"/>
        <w:jc w:val="both"/>
        <w:rPr>
          <w:rFonts w:ascii="Times New Roman" w:eastAsia="Times New Roman" w:hAnsi="Times New Roman" w:cs="Times New Roman"/>
          <w:sz w:val="24"/>
          <w:szCs w:val="24"/>
          <w:highlight w:val="yellow"/>
        </w:rPr>
      </w:pPr>
    </w:p>
    <w:p w14:paraId="3A9CFB13" w14:textId="77777777" w:rsidR="00493AA7" w:rsidRDefault="00000000">
      <w:pPr>
        <w:numPr>
          <w:ilvl w:val="0"/>
          <w:numId w:val="1"/>
        </w:numPr>
        <w:spacing w:line="36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4"/>
          <w:szCs w:val="24"/>
          <w:highlight w:val="white"/>
        </w:rPr>
        <w:t>Vastuvõtt G1 õppeastmele</w:t>
      </w:r>
    </w:p>
    <w:p w14:paraId="3358D7ED"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highlight w:val="white"/>
        </w:rPr>
        <w:t>K</w:t>
      </w:r>
      <w:r>
        <w:rPr>
          <w:rFonts w:ascii="Times New Roman" w:eastAsia="Times New Roman" w:hAnsi="Times New Roman" w:cs="Times New Roman"/>
          <w:sz w:val="24"/>
          <w:szCs w:val="24"/>
        </w:rPr>
        <w:t>oolis õpingute alustamise kutse vastuvõtmist tähtaegselt kinnitanud õpilaskandidaat või piiratud teovõimega õpilaskandidaadi (alaealise) vanem esitab hiljem</w:t>
      </w:r>
      <w:r>
        <w:rPr>
          <w:rFonts w:ascii="Times New Roman" w:eastAsia="Times New Roman" w:hAnsi="Times New Roman" w:cs="Times New Roman"/>
          <w:sz w:val="24"/>
          <w:szCs w:val="24"/>
          <w:highlight w:val="white"/>
        </w:rPr>
        <w:t>alt 26.</w:t>
      </w:r>
      <w:r>
        <w:rPr>
          <w:rFonts w:ascii="Times New Roman" w:eastAsia="Times New Roman" w:hAnsi="Times New Roman" w:cs="Times New Roman"/>
          <w:sz w:val="24"/>
          <w:szCs w:val="24"/>
        </w:rPr>
        <w:t xml:space="preserve">06.2024 sisseastumiskeskkonna kaudu järgmised dokumendid: </w:t>
      </w:r>
    </w:p>
    <w:p w14:paraId="726078A2" w14:textId="77777777" w:rsidR="00493AA7" w:rsidRDefault="00000000">
      <w:pPr>
        <w:numPr>
          <w:ilvl w:val="2"/>
          <w:numId w:val="1"/>
        </w:numPr>
        <w:spacing w:line="360" w:lineRule="auto"/>
        <w:jc w:val="both"/>
        <w:rPr>
          <w:sz w:val="24"/>
          <w:szCs w:val="24"/>
        </w:rPr>
      </w:pPr>
      <w:r>
        <w:rPr>
          <w:rFonts w:ascii="Times New Roman" w:eastAsia="Times New Roman" w:hAnsi="Times New Roman" w:cs="Times New Roman"/>
          <w:sz w:val="24"/>
          <w:szCs w:val="24"/>
        </w:rPr>
        <w:t>taotlus kooli vastuvõtuks;</w:t>
      </w:r>
    </w:p>
    <w:p w14:paraId="7A00E160" w14:textId="77777777" w:rsidR="00493AA7" w:rsidRDefault="00000000">
      <w:pPr>
        <w:numPr>
          <w:ilvl w:val="2"/>
          <w:numId w:val="1"/>
        </w:numPr>
        <w:spacing w:line="360" w:lineRule="auto"/>
        <w:jc w:val="both"/>
        <w:rPr>
          <w:sz w:val="24"/>
          <w:szCs w:val="24"/>
        </w:rPr>
      </w:pPr>
      <w:r>
        <w:rPr>
          <w:rFonts w:ascii="Times New Roman" w:eastAsia="Times New Roman" w:hAnsi="Times New Roman" w:cs="Times New Roman"/>
          <w:sz w:val="24"/>
          <w:szCs w:val="24"/>
        </w:rPr>
        <w:t xml:space="preserve">põhikooli lõputunnistus ja hinneteleht; </w:t>
      </w:r>
    </w:p>
    <w:p w14:paraId="0ED309E7" w14:textId="77777777" w:rsidR="00493AA7" w:rsidRDefault="00000000">
      <w:pPr>
        <w:numPr>
          <w:ilvl w:val="2"/>
          <w:numId w:val="1"/>
        </w:numPr>
        <w:spacing w:line="360" w:lineRule="auto"/>
        <w:jc w:val="both"/>
        <w:rPr>
          <w:sz w:val="24"/>
          <w:szCs w:val="24"/>
          <w:highlight w:val="white"/>
        </w:rPr>
      </w:pPr>
      <w:r>
        <w:rPr>
          <w:rFonts w:ascii="Times New Roman" w:eastAsia="Times New Roman" w:hAnsi="Times New Roman" w:cs="Times New Roman"/>
          <w:sz w:val="24"/>
          <w:szCs w:val="24"/>
          <w:highlight w:val="white"/>
        </w:rPr>
        <w:t xml:space="preserve">9. klassi klassitunnistus; </w:t>
      </w:r>
    </w:p>
    <w:p w14:paraId="512F974B" w14:textId="77777777" w:rsidR="00493AA7" w:rsidRDefault="00000000">
      <w:pPr>
        <w:numPr>
          <w:ilvl w:val="2"/>
          <w:numId w:val="1"/>
        </w:numPr>
        <w:spacing w:line="360" w:lineRule="auto"/>
        <w:jc w:val="both"/>
        <w:rPr>
          <w:sz w:val="24"/>
          <w:szCs w:val="24"/>
          <w:highlight w:val="white"/>
        </w:rPr>
      </w:pPr>
      <w:r>
        <w:rPr>
          <w:rFonts w:ascii="Times New Roman" w:eastAsia="Times New Roman" w:hAnsi="Times New Roman" w:cs="Times New Roman"/>
          <w:sz w:val="24"/>
          <w:szCs w:val="24"/>
          <w:highlight w:val="white"/>
        </w:rPr>
        <w:t xml:space="preserve">sisseastuja isikut tõendava dokumendi (selle puudumisel sünnitunnistuse või -tõendi) ametlikult kinnitatud ärakiri või väljavõte; </w:t>
      </w:r>
    </w:p>
    <w:p w14:paraId="29CBF0D0" w14:textId="77777777" w:rsidR="00493AA7" w:rsidRDefault="00000000">
      <w:pPr>
        <w:numPr>
          <w:ilvl w:val="2"/>
          <w:numId w:val="1"/>
        </w:numPr>
        <w:spacing w:line="360" w:lineRule="auto"/>
        <w:jc w:val="both"/>
        <w:rPr>
          <w:sz w:val="24"/>
          <w:szCs w:val="24"/>
          <w:highlight w:val="white"/>
        </w:rPr>
      </w:pPr>
      <w:r>
        <w:rPr>
          <w:rFonts w:ascii="Times New Roman" w:eastAsia="Times New Roman" w:hAnsi="Times New Roman" w:cs="Times New Roman"/>
          <w:sz w:val="24"/>
          <w:szCs w:val="24"/>
          <w:highlight w:val="white"/>
        </w:rPr>
        <w:t xml:space="preserve">kui taotluse esitab vanem või seaduslik esindaja, siis vanema või seadusliku esindaja isikut tõendava dokumendi ametlikult kinnitatud ärakiri või väljavõte. Sisseastuja või vanem ei pea taotlusele lisama enda isikut tõendavat dokumenti digitaalallkirjaga kinnitatud taotluse esitamise korral. </w:t>
      </w:r>
    </w:p>
    <w:p w14:paraId="0FE229DE" w14:textId="77777777" w:rsidR="00493AA7" w:rsidRDefault="00000000">
      <w:pPr>
        <w:numPr>
          <w:ilvl w:val="1"/>
          <w:numId w:val="1"/>
        </w:numPr>
        <w:tabs>
          <w:tab w:val="left" w:pos="893"/>
        </w:tabs>
        <w:spacing w:line="360" w:lineRule="auto"/>
        <w:jc w:val="both"/>
        <w:rPr>
          <w:sz w:val="24"/>
          <w:szCs w:val="24"/>
        </w:rPr>
      </w:pPr>
      <w:r>
        <w:rPr>
          <w:rFonts w:ascii="Times New Roman" w:eastAsia="Times New Roman" w:hAnsi="Times New Roman" w:cs="Times New Roman"/>
          <w:sz w:val="24"/>
          <w:szCs w:val="24"/>
        </w:rPr>
        <w:lastRenderedPageBreak/>
        <w:t xml:space="preserve">Koolil on õigus jätta vastu võtmata õpilased: </w:t>
      </w:r>
    </w:p>
    <w:p w14:paraId="726CD601" w14:textId="77777777" w:rsidR="00493AA7" w:rsidRDefault="00000000">
      <w:pPr>
        <w:numPr>
          <w:ilvl w:val="2"/>
          <w:numId w:val="1"/>
        </w:numPr>
        <w:tabs>
          <w:tab w:val="left" w:pos="893"/>
        </w:tabs>
        <w:spacing w:line="360" w:lineRule="auto"/>
        <w:jc w:val="both"/>
        <w:rPr>
          <w:sz w:val="24"/>
          <w:szCs w:val="24"/>
        </w:rPr>
      </w:pPr>
      <w:r>
        <w:rPr>
          <w:rFonts w:ascii="Times New Roman" w:eastAsia="Times New Roman" w:hAnsi="Times New Roman" w:cs="Times New Roman"/>
          <w:sz w:val="24"/>
          <w:szCs w:val="24"/>
        </w:rPr>
        <w:t>kes pole sooritanud sisseastumiskatseid;</w:t>
      </w:r>
    </w:p>
    <w:p w14:paraId="545AD295" w14:textId="77777777" w:rsidR="00493AA7" w:rsidRDefault="00000000">
      <w:pPr>
        <w:numPr>
          <w:ilvl w:val="2"/>
          <w:numId w:val="1"/>
        </w:numPr>
        <w:tabs>
          <w:tab w:val="left" w:pos="893"/>
        </w:tabs>
        <w:spacing w:line="360" w:lineRule="auto"/>
        <w:jc w:val="both"/>
        <w:rPr>
          <w:sz w:val="24"/>
          <w:szCs w:val="24"/>
        </w:rPr>
      </w:pPr>
      <w:r>
        <w:rPr>
          <w:rFonts w:ascii="Times New Roman" w:eastAsia="Times New Roman" w:hAnsi="Times New Roman" w:cs="Times New Roman"/>
          <w:sz w:val="24"/>
          <w:szCs w:val="24"/>
        </w:rPr>
        <w:t xml:space="preserve">kelle 9. klassi klassitunnistusel ja põhikooli lõputunnistusel on nõrk või puudulik hinne ning kelle riiklik põhikooli lõpueksam on sooritatud negatiivsele tulemusele; </w:t>
      </w:r>
    </w:p>
    <w:p w14:paraId="3B4D7F76" w14:textId="77777777" w:rsidR="00493AA7" w:rsidRDefault="00000000">
      <w:pPr>
        <w:numPr>
          <w:ilvl w:val="2"/>
          <w:numId w:val="1"/>
        </w:numPr>
        <w:tabs>
          <w:tab w:val="left" w:pos="893"/>
        </w:tabs>
        <w:spacing w:line="360" w:lineRule="auto"/>
        <w:jc w:val="both"/>
        <w:rPr>
          <w:sz w:val="24"/>
          <w:szCs w:val="24"/>
        </w:rPr>
      </w:pPr>
      <w:r>
        <w:rPr>
          <w:rFonts w:ascii="Times New Roman" w:eastAsia="Times New Roman" w:hAnsi="Times New Roman" w:cs="Times New Roman"/>
          <w:sz w:val="24"/>
          <w:szCs w:val="24"/>
        </w:rPr>
        <w:t>kes pole kutses märgitud tähtajaks esitanud vajalikke dokumente;</w:t>
      </w:r>
    </w:p>
    <w:p w14:paraId="271FA9D6" w14:textId="77777777" w:rsidR="00493AA7" w:rsidRDefault="00000000">
      <w:pPr>
        <w:numPr>
          <w:ilvl w:val="2"/>
          <w:numId w:val="1"/>
        </w:numPr>
        <w:tabs>
          <w:tab w:val="left" w:pos="893"/>
        </w:tabs>
        <w:spacing w:line="360" w:lineRule="auto"/>
        <w:jc w:val="both"/>
        <w:rPr>
          <w:sz w:val="24"/>
          <w:szCs w:val="24"/>
        </w:rPr>
      </w:pPr>
      <w:r>
        <w:rPr>
          <w:rFonts w:ascii="Times New Roman" w:eastAsia="Times New Roman" w:hAnsi="Times New Roman" w:cs="Times New Roman"/>
          <w:sz w:val="24"/>
          <w:szCs w:val="24"/>
        </w:rPr>
        <w:t>kes on oma õppekohast loobunud.</w:t>
      </w:r>
    </w:p>
    <w:p w14:paraId="04C333AA"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Õpilaskandidaadid, kellele ei saadeta kutset, jääv</w:t>
      </w:r>
      <w:r>
        <w:rPr>
          <w:rFonts w:ascii="Times New Roman" w:eastAsia="Times New Roman" w:hAnsi="Times New Roman" w:cs="Times New Roman"/>
          <w:sz w:val="24"/>
          <w:szCs w:val="24"/>
          <w:highlight w:val="white"/>
        </w:rPr>
        <w:t xml:space="preserve">ad ootenimekirja </w:t>
      </w:r>
      <w:r>
        <w:rPr>
          <w:rFonts w:ascii="Times New Roman" w:eastAsia="Times New Roman" w:hAnsi="Times New Roman" w:cs="Times New Roman"/>
          <w:sz w:val="24"/>
          <w:szCs w:val="24"/>
        </w:rPr>
        <w:t>ning saavad koolilt teavituse vastuvõtmise või mittevastuvõtmise kohta hiljemalt vastuvõtu  lõppedes.</w:t>
      </w:r>
    </w:p>
    <w:p w14:paraId="4FA1A7B8"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Vabaks jäänud õppekoha täitmiseks võib kool saata lisakutse ootenimekirjas olevale õpilaskandidaadile vastavalt sisseastumiskatsete põhjal kujunenud pingereale. Lisakutse saanud õpilasele kohaldub käesoleva vastuvõtukorra punkt 3.15.</w:t>
      </w:r>
    </w:p>
    <w:p w14:paraId="07AC2912"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Vastuvõtukomisjoni otsuse alusel kinnitab direktor G1 õpilaste nimekirja 30.06.2024.</w:t>
      </w:r>
    </w:p>
    <w:p w14:paraId="72B0483D"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highlight w:val="white"/>
        </w:rPr>
        <w:t xml:space="preserve">Õpilased saavad koolipoolse teavituse kooli nimekirja arvamisest </w:t>
      </w:r>
      <w:r>
        <w:rPr>
          <w:rFonts w:ascii="Times New Roman" w:eastAsia="Times New Roman" w:hAnsi="Times New Roman" w:cs="Times New Roman"/>
          <w:sz w:val="24"/>
          <w:szCs w:val="24"/>
        </w:rPr>
        <w:t>või mitte arvamisest hiljemalt 31.08.2024.</w:t>
      </w:r>
    </w:p>
    <w:p w14:paraId="6FD04EE8" w14:textId="77777777" w:rsidR="00493AA7" w:rsidRDefault="00493AA7">
      <w:pPr>
        <w:spacing w:line="360" w:lineRule="auto"/>
        <w:ind w:left="1440"/>
        <w:jc w:val="both"/>
        <w:rPr>
          <w:rFonts w:ascii="Times New Roman" w:eastAsia="Times New Roman" w:hAnsi="Times New Roman" w:cs="Times New Roman"/>
          <w:sz w:val="24"/>
          <w:szCs w:val="24"/>
        </w:rPr>
      </w:pPr>
    </w:p>
    <w:p w14:paraId="25701923" w14:textId="77777777" w:rsidR="00493AA7" w:rsidRDefault="00000000">
      <w:pPr>
        <w:pStyle w:val="Pealkiri1"/>
        <w:numPr>
          <w:ilvl w:val="0"/>
          <w:numId w:val="1"/>
        </w:numPr>
        <w:spacing w:line="360" w:lineRule="auto"/>
        <w:jc w:val="both"/>
      </w:pPr>
      <w:bookmarkStart w:id="3" w:name="_heading=h.2et92p0" w:colFirst="0" w:colLast="0"/>
      <w:bookmarkEnd w:id="3"/>
      <w:r>
        <w:t xml:space="preserve">Vastuvõtu tingimused </w:t>
      </w:r>
      <w:r>
        <w:rPr>
          <w:highlight w:val="white"/>
        </w:rPr>
        <w:t xml:space="preserve">vabade õppekohtade olemasolul </w:t>
      </w:r>
    </w:p>
    <w:p w14:paraId="58811B1F" w14:textId="77777777" w:rsidR="00493AA7" w:rsidRDefault="00000000">
      <w:pPr>
        <w:numPr>
          <w:ilvl w:val="1"/>
          <w:numId w:val="1"/>
        </w:numPr>
        <w:spacing w:line="360" w:lineRule="auto"/>
        <w:ind w:right="30"/>
        <w:jc w:val="both"/>
        <w:rPr>
          <w:sz w:val="24"/>
          <w:szCs w:val="24"/>
        </w:rPr>
      </w:pPr>
      <w:r>
        <w:rPr>
          <w:rFonts w:ascii="Times New Roman" w:eastAsia="Times New Roman" w:hAnsi="Times New Roman" w:cs="Times New Roman"/>
          <w:sz w:val="24"/>
          <w:szCs w:val="24"/>
        </w:rPr>
        <w:t xml:space="preserve">Vabade kohtade </w:t>
      </w:r>
      <w:r>
        <w:rPr>
          <w:rFonts w:ascii="Times New Roman" w:eastAsia="Times New Roman" w:hAnsi="Times New Roman" w:cs="Times New Roman"/>
          <w:sz w:val="24"/>
          <w:szCs w:val="24"/>
          <w:highlight w:val="white"/>
        </w:rPr>
        <w:t xml:space="preserve">olemasolul võib kool võtta täiendavalt õpingute alustamiseks õpilasi vastu kandidaadi avalduse, varasemate gümnaasiumis või sama taseme õppeasutuses saavutatud õpitulemuste (kursusehinnete), </w:t>
      </w:r>
      <w:r>
        <w:rPr>
          <w:rFonts w:ascii="Times New Roman" w:eastAsia="Times New Roman" w:hAnsi="Times New Roman" w:cs="Times New Roman"/>
          <w:sz w:val="24"/>
          <w:szCs w:val="24"/>
        </w:rPr>
        <w:t xml:space="preserve">motivatsioonikirja </w:t>
      </w:r>
      <w:r>
        <w:rPr>
          <w:rFonts w:ascii="Times New Roman" w:eastAsia="Times New Roman" w:hAnsi="Times New Roman" w:cs="Times New Roman"/>
          <w:sz w:val="24"/>
          <w:szCs w:val="24"/>
          <w:highlight w:val="white"/>
        </w:rPr>
        <w:t xml:space="preserve">ja </w:t>
      </w:r>
      <w:r>
        <w:rPr>
          <w:rFonts w:ascii="Times New Roman" w:eastAsia="Times New Roman" w:hAnsi="Times New Roman" w:cs="Times New Roman"/>
          <w:sz w:val="24"/>
          <w:szCs w:val="24"/>
        </w:rPr>
        <w:t xml:space="preserve">sisseastumisvestluse </w:t>
      </w:r>
      <w:r>
        <w:rPr>
          <w:rFonts w:ascii="Times New Roman" w:eastAsia="Times New Roman" w:hAnsi="Times New Roman" w:cs="Times New Roman"/>
          <w:sz w:val="24"/>
          <w:szCs w:val="24"/>
          <w:highlight w:val="white"/>
        </w:rPr>
        <w:t xml:space="preserve">alusel. Sisseastumisvestlus toimub käesoleva korra punktis 3.10. kirjeldatud viisil. Alaealisel õpilaskandidaadil tuleb avaldusele lisada vähemalt ühe lapsevanema või täiskasvanud hooldaja kontaktandmed.  </w:t>
      </w:r>
    </w:p>
    <w:p w14:paraId="6BFA5212" w14:textId="77777777" w:rsidR="00493AA7" w:rsidRDefault="00000000">
      <w:pPr>
        <w:numPr>
          <w:ilvl w:val="1"/>
          <w:numId w:val="1"/>
        </w:numPr>
        <w:spacing w:line="360" w:lineRule="auto"/>
        <w:ind w:right="30"/>
        <w:jc w:val="both"/>
        <w:rPr>
          <w:sz w:val="24"/>
          <w:szCs w:val="24"/>
        </w:rPr>
      </w:pPr>
      <w:r>
        <w:rPr>
          <w:rFonts w:ascii="Times New Roman" w:eastAsia="Times New Roman" w:hAnsi="Times New Roman" w:cs="Times New Roman"/>
          <w:sz w:val="24"/>
          <w:szCs w:val="24"/>
          <w:highlight w:val="white"/>
        </w:rPr>
        <w:t>Õpilaskandidaat peab olema tutvunud kooli vastuvõtu tingimuste ja -korraga, kooli õppekavaga ning kodukorraga.</w:t>
      </w:r>
    </w:p>
    <w:p w14:paraId="7D2B6642" w14:textId="77777777" w:rsidR="00493AA7" w:rsidRDefault="00000000">
      <w:pPr>
        <w:numPr>
          <w:ilvl w:val="1"/>
          <w:numId w:val="1"/>
        </w:numPr>
        <w:spacing w:line="360" w:lineRule="auto"/>
        <w:ind w:right="30"/>
        <w:jc w:val="both"/>
        <w:rPr>
          <w:sz w:val="24"/>
          <w:szCs w:val="24"/>
        </w:rPr>
      </w:pPr>
      <w:r>
        <w:rPr>
          <w:rFonts w:ascii="Times New Roman" w:eastAsia="Times New Roman" w:hAnsi="Times New Roman" w:cs="Times New Roman"/>
          <w:sz w:val="24"/>
          <w:szCs w:val="24"/>
          <w:highlight w:val="white"/>
        </w:rPr>
        <w:t xml:space="preserve">Avaldus koos dokumentidega saata  kool@rakvere.edu.ee. </w:t>
      </w:r>
    </w:p>
    <w:p w14:paraId="04FEFD92" w14:textId="77777777" w:rsidR="00493AA7" w:rsidRDefault="00000000">
      <w:pPr>
        <w:numPr>
          <w:ilvl w:val="1"/>
          <w:numId w:val="1"/>
        </w:numPr>
        <w:spacing w:line="360" w:lineRule="auto"/>
        <w:ind w:right="30"/>
        <w:jc w:val="both"/>
        <w:rPr>
          <w:sz w:val="24"/>
          <w:szCs w:val="24"/>
        </w:rPr>
      </w:pPr>
      <w:r>
        <w:rPr>
          <w:rFonts w:ascii="Times New Roman" w:eastAsia="Times New Roman" w:hAnsi="Times New Roman" w:cs="Times New Roman"/>
          <w:sz w:val="24"/>
          <w:szCs w:val="24"/>
          <w:highlight w:val="white"/>
        </w:rPr>
        <w:t xml:space="preserve">Komisjonil on õigus määrata õpilaskandidaadile akadeemilise võimekuse hindamise testi sooritamise kohustus. </w:t>
      </w:r>
    </w:p>
    <w:p w14:paraId="45528CCD" w14:textId="77777777" w:rsidR="00493AA7" w:rsidRDefault="00000000">
      <w:pPr>
        <w:numPr>
          <w:ilvl w:val="1"/>
          <w:numId w:val="1"/>
        </w:numPr>
        <w:spacing w:line="360" w:lineRule="auto"/>
        <w:ind w:right="30"/>
        <w:jc w:val="both"/>
        <w:rPr>
          <w:sz w:val="24"/>
          <w:szCs w:val="24"/>
        </w:rPr>
      </w:pPr>
      <w:r>
        <w:rPr>
          <w:rFonts w:ascii="Times New Roman" w:eastAsia="Times New Roman" w:hAnsi="Times New Roman" w:cs="Times New Roman"/>
          <w:sz w:val="24"/>
          <w:szCs w:val="24"/>
          <w:highlight w:val="white"/>
        </w:rPr>
        <w:t>Vastuvõtmise eelduseks on:</w:t>
      </w:r>
    </w:p>
    <w:p w14:paraId="0AF0683F" w14:textId="77777777" w:rsidR="00493AA7" w:rsidRDefault="00000000">
      <w:pPr>
        <w:numPr>
          <w:ilvl w:val="2"/>
          <w:numId w:val="1"/>
        </w:numPr>
        <w:spacing w:line="360" w:lineRule="auto"/>
        <w:ind w:right="30"/>
        <w:jc w:val="both"/>
        <w:rPr>
          <w:sz w:val="24"/>
          <w:szCs w:val="24"/>
          <w:highlight w:val="white"/>
        </w:rPr>
      </w:pPr>
      <w:r>
        <w:rPr>
          <w:rFonts w:ascii="Times New Roman" w:eastAsia="Times New Roman" w:hAnsi="Times New Roman" w:cs="Times New Roman"/>
          <w:sz w:val="24"/>
          <w:szCs w:val="24"/>
          <w:highlight w:val="white"/>
        </w:rPr>
        <w:t>põhiharidus või vastav välisriigis omandatud haridus;</w:t>
      </w:r>
    </w:p>
    <w:p w14:paraId="43DBEF36" w14:textId="77777777" w:rsidR="00493AA7" w:rsidRDefault="00000000">
      <w:pPr>
        <w:numPr>
          <w:ilvl w:val="2"/>
          <w:numId w:val="1"/>
        </w:numPr>
        <w:spacing w:line="360" w:lineRule="auto"/>
        <w:ind w:right="30"/>
        <w:jc w:val="both"/>
        <w:rPr>
          <w:sz w:val="24"/>
          <w:szCs w:val="24"/>
          <w:highlight w:val="white"/>
        </w:rPr>
      </w:pPr>
      <w:r>
        <w:rPr>
          <w:rFonts w:ascii="Times New Roman" w:eastAsia="Times New Roman" w:hAnsi="Times New Roman" w:cs="Times New Roman"/>
          <w:sz w:val="24"/>
          <w:szCs w:val="24"/>
          <w:highlight w:val="white"/>
        </w:rPr>
        <w:t>G2 õppeastmele astumiseks lõpetanud positiivselt G1 õppetaseme vähemalt 31 kursust, G3 astumiseks lõpetanud positiivselt G1 ja G2 õppetaseme 62 kursust.</w:t>
      </w:r>
    </w:p>
    <w:p w14:paraId="6774B88A" w14:textId="77777777" w:rsidR="00493AA7" w:rsidRDefault="00000000">
      <w:pPr>
        <w:numPr>
          <w:ilvl w:val="1"/>
          <w:numId w:val="1"/>
        </w:numPr>
        <w:spacing w:line="360" w:lineRule="auto"/>
        <w:ind w:right="30"/>
        <w:jc w:val="both"/>
        <w:rPr>
          <w:sz w:val="24"/>
          <w:szCs w:val="24"/>
          <w:highlight w:val="white"/>
        </w:rPr>
      </w:pPr>
      <w:r>
        <w:rPr>
          <w:rFonts w:ascii="Times New Roman" w:eastAsia="Times New Roman" w:hAnsi="Times New Roman" w:cs="Times New Roman"/>
          <w:sz w:val="24"/>
          <w:szCs w:val="24"/>
          <w:highlight w:val="white"/>
        </w:rPr>
        <w:lastRenderedPageBreak/>
        <w:t xml:space="preserve">Vastuvõtukomisjoni soovituse alusel otsustab direktor õpilase vastuvõtmise, õpilane saab koolipoolse teavituse kooli nimekirja arvamisest </w:t>
      </w:r>
      <w:r>
        <w:rPr>
          <w:rFonts w:ascii="Times New Roman" w:eastAsia="Times New Roman" w:hAnsi="Times New Roman" w:cs="Times New Roman"/>
          <w:sz w:val="24"/>
          <w:szCs w:val="24"/>
        </w:rPr>
        <w:t>või mitte arvamisest hiljemalt kümne tööpäeva jooksul peale sisseastumisvestluse toimumist, kui õpilasega ei ole kokku lepitud teisiti.</w:t>
      </w:r>
    </w:p>
    <w:p w14:paraId="03D882BE" w14:textId="77777777" w:rsidR="00493AA7" w:rsidRDefault="00493AA7">
      <w:pPr>
        <w:pStyle w:val="Pealkiri1"/>
        <w:pBdr>
          <w:top w:val="none" w:sz="0" w:space="0" w:color="000000"/>
          <w:bottom w:val="none" w:sz="0" w:space="0" w:color="000000"/>
          <w:right w:val="none" w:sz="0" w:space="0" w:color="000000"/>
          <w:between w:val="none" w:sz="0" w:space="0" w:color="000000"/>
        </w:pBdr>
        <w:spacing w:line="360" w:lineRule="auto"/>
        <w:ind w:firstLine="720"/>
        <w:jc w:val="both"/>
        <w:rPr>
          <w:b w:val="0"/>
        </w:rPr>
      </w:pPr>
      <w:bookmarkStart w:id="4" w:name="_heading=h.o3597tbb4n9r" w:colFirst="0" w:colLast="0"/>
      <w:bookmarkEnd w:id="4"/>
    </w:p>
    <w:p w14:paraId="241C6920" w14:textId="77777777" w:rsidR="00493AA7" w:rsidRDefault="00000000">
      <w:pPr>
        <w:pStyle w:val="Pealkiri1"/>
        <w:numPr>
          <w:ilvl w:val="0"/>
          <w:numId w:val="1"/>
        </w:numPr>
        <w:pBdr>
          <w:top w:val="none" w:sz="0" w:space="0" w:color="000000"/>
          <w:bottom w:val="none" w:sz="0" w:space="0" w:color="000000"/>
          <w:right w:val="none" w:sz="0" w:space="0" w:color="000000"/>
          <w:between w:val="none" w:sz="0" w:space="0" w:color="000000"/>
        </w:pBdr>
        <w:spacing w:line="360" w:lineRule="auto"/>
        <w:jc w:val="both"/>
      </w:pPr>
      <w:bookmarkStart w:id="5" w:name="_heading=h.4zkmqyhd0f10" w:colFirst="0" w:colLast="0"/>
      <w:bookmarkEnd w:id="5"/>
      <w:r>
        <w:t xml:space="preserve">Vaidluste lahendamine </w:t>
      </w:r>
    </w:p>
    <w:p w14:paraId="70F9A9A5" w14:textId="77777777" w:rsidR="00493AA7" w:rsidRDefault="00000000">
      <w:pPr>
        <w:numPr>
          <w:ilvl w:val="1"/>
          <w:numId w:val="1"/>
        </w:numPr>
        <w:spacing w:line="360" w:lineRule="auto"/>
        <w:jc w:val="both"/>
        <w:rPr>
          <w:sz w:val="24"/>
          <w:szCs w:val="24"/>
        </w:rPr>
      </w:pPr>
      <w:r>
        <w:rPr>
          <w:rFonts w:ascii="Times New Roman" w:eastAsia="Times New Roman" w:hAnsi="Times New Roman" w:cs="Times New Roman"/>
          <w:sz w:val="24"/>
          <w:szCs w:val="24"/>
        </w:rPr>
        <w:t>Kõik vaidlusjuhtumid lahendab vastuvõtukomisjon. Õpilasel ja tema vanemal (eestkostjal) on õigus otsusega mittenõustumise korral pöörduda koolipidaja poole 30 kalendripäeva jooksul otsuse kehtima hakkamise päevast.</w:t>
      </w:r>
    </w:p>
    <w:sectPr w:rsidR="00493AA7" w:rsidSect="001C59FA">
      <w:pgSz w:w="11909" w:h="16834"/>
      <w:pgMar w:top="709" w:right="994" w:bottom="1417"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055C"/>
    <w:multiLevelType w:val="multilevel"/>
    <w:tmpl w:val="77A6C1FC"/>
    <w:lvl w:ilvl="0">
      <w:start w:val="1"/>
      <w:numFmt w:val="decimal"/>
      <w:lvlText w:val="%1."/>
      <w:lvlJc w:val="right"/>
      <w:pPr>
        <w:ind w:left="720" w:hanging="360"/>
      </w:pPr>
      <w:rPr>
        <w:rFonts w:ascii="Arial" w:eastAsia="Arial" w:hAnsi="Arial" w:cs="Arial"/>
        <w:sz w:val="24"/>
        <w:szCs w:val="24"/>
        <w:u w:val="none"/>
      </w:rPr>
    </w:lvl>
    <w:lvl w:ilvl="1">
      <w:start w:val="1"/>
      <w:numFmt w:val="decimal"/>
      <w:lvlText w:val="%1.%2."/>
      <w:lvlJc w:val="right"/>
      <w:pPr>
        <w:ind w:left="1440" w:hanging="360"/>
      </w:pPr>
      <w:rPr>
        <w:rFonts w:ascii="Times New Roman" w:eastAsia="Times New Roman" w:hAnsi="Times New Roman" w:cs="Times New Roman"/>
        <w:b w:val="0"/>
        <w:highlight w:val="white"/>
        <w:u w:val="none"/>
      </w:rPr>
    </w:lvl>
    <w:lvl w:ilvl="2">
      <w:start w:val="1"/>
      <w:numFmt w:val="bullet"/>
      <w:lvlText w:val="■"/>
      <w:lvlJc w:val="left"/>
      <w:pPr>
        <w:ind w:left="2160" w:hanging="360"/>
      </w:pPr>
      <w:rPr>
        <w:rFonts w:ascii="Times New Roman" w:eastAsia="Times New Roman" w:hAnsi="Times New Roman" w:cs="Times New Roman"/>
        <w:b w:val="0"/>
        <w:u w:val="none"/>
      </w:rPr>
    </w:lvl>
    <w:lvl w:ilvl="3">
      <w:start w:val="1"/>
      <w:numFmt w:val="decimal"/>
      <w:lvlText w:val="%1.%2.■.%4."/>
      <w:lvlJc w:val="right"/>
      <w:pPr>
        <w:ind w:left="2880" w:hanging="360"/>
      </w:pPr>
      <w:rPr>
        <w:u w:val="none"/>
      </w:rPr>
    </w:lvl>
    <w:lvl w:ilvl="4">
      <w:start w:val="1"/>
      <w:numFmt w:val="decimal"/>
      <w:lvlText w:val="%1.%2.■.%4.%5."/>
      <w:lvlJc w:val="right"/>
      <w:pPr>
        <w:ind w:left="3600" w:hanging="360"/>
      </w:pPr>
      <w:rPr>
        <w:u w:val="none"/>
      </w:rPr>
    </w:lvl>
    <w:lvl w:ilvl="5">
      <w:start w:val="1"/>
      <w:numFmt w:val="decimal"/>
      <w:lvlText w:val="%1.%2.■.%4.%5.%6."/>
      <w:lvlJc w:val="right"/>
      <w:pPr>
        <w:ind w:left="4320" w:hanging="360"/>
      </w:pPr>
      <w:rPr>
        <w:u w:val="none"/>
      </w:rPr>
    </w:lvl>
    <w:lvl w:ilvl="6">
      <w:start w:val="1"/>
      <w:numFmt w:val="decimal"/>
      <w:lvlText w:val="%1.%2.■.%4.%5.%6.%7."/>
      <w:lvlJc w:val="right"/>
      <w:pPr>
        <w:ind w:left="5040" w:hanging="360"/>
      </w:pPr>
      <w:rPr>
        <w:u w:val="none"/>
      </w:rPr>
    </w:lvl>
    <w:lvl w:ilvl="7">
      <w:start w:val="1"/>
      <w:numFmt w:val="decimal"/>
      <w:lvlText w:val="%1.%2.■.%4.%5.%6.%7.%8."/>
      <w:lvlJc w:val="right"/>
      <w:pPr>
        <w:ind w:left="5760" w:hanging="360"/>
      </w:pPr>
      <w:rPr>
        <w:u w:val="none"/>
      </w:rPr>
    </w:lvl>
    <w:lvl w:ilvl="8">
      <w:start w:val="1"/>
      <w:numFmt w:val="decimal"/>
      <w:lvlText w:val="%1.%2.■.%4.%5.%6.%7.%8.%9."/>
      <w:lvlJc w:val="right"/>
      <w:pPr>
        <w:ind w:left="6480" w:hanging="360"/>
      </w:pPr>
      <w:rPr>
        <w:u w:val="none"/>
      </w:rPr>
    </w:lvl>
  </w:abstractNum>
  <w:num w:numId="1" w16cid:durableId="2123188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A7"/>
    <w:rsid w:val="001C59FA"/>
    <w:rsid w:val="00493AA7"/>
    <w:rsid w:val="00532159"/>
    <w:rsid w:val="0068351D"/>
    <w:rsid w:val="00762489"/>
    <w:rsid w:val="00BA66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5027"/>
  <w15:docId w15:val="{89665849-6CFC-42DB-A43B-144B096E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hd w:val="clear" w:color="auto" w:fill="FFFFFF"/>
      <w:ind w:left="720" w:right="580" w:hanging="360"/>
      <w:outlineLvl w:val="0"/>
    </w:pPr>
    <w:rPr>
      <w:rFonts w:ascii="Times New Roman" w:eastAsia="Times New Roman" w:hAnsi="Times New Roman" w:cs="Times New Roman"/>
      <w:b/>
      <w:sz w:val="24"/>
      <w:szCs w:val="24"/>
    </w:rPr>
  </w:style>
  <w:style w:type="paragraph" w:styleId="Pealkiri2">
    <w:name w:val="heading 2"/>
    <w:basedOn w:val="Normaallaad"/>
    <w:next w:val="Normaallaad"/>
    <w:uiPriority w:val="9"/>
    <w:semiHidden/>
    <w:unhideWhenUsed/>
    <w:qFormat/>
    <w:pPr>
      <w:keepNext/>
      <w:keepLines/>
      <w:spacing w:before="360" w:after="120"/>
      <w:outlineLvl w:val="1"/>
    </w:pPr>
    <w:rPr>
      <w:sz w:val="32"/>
      <w:szCs w:val="32"/>
    </w:rPr>
  </w:style>
  <w:style w:type="paragraph" w:styleId="Pealkiri3">
    <w:name w:val="heading 3"/>
    <w:basedOn w:val="Normaallaad"/>
    <w:next w:val="Normaallaad"/>
    <w:uiPriority w:val="9"/>
    <w:semiHidden/>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lapealkiri">
    <w:name w:val="Subtitle"/>
    <w:basedOn w:val="Normaallaad"/>
    <w:next w:val="Normaallaa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kvere.edu.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tTtsw/PC51Xva+CBFYJ66Humvg==">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1639</Words>
  <Characters>9511</Characters>
  <Application>Microsoft Office Word</Application>
  <DocSecurity>0</DocSecurity>
  <Lines>79</Lines>
  <Paragraphs>22</Paragraphs>
  <ScaleCrop>false</ScaleCrop>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 Rakvere Riigigümnaasiumi õpilaste vastuvõtu tingimused ja kord</dc:title>
  <cp:lastModifiedBy>Sandra Valter</cp:lastModifiedBy>
  <cp:revision>4</cp:revision>
  <dcterms:created xsi:type="dcterms:W3CDTF">2024-02-14T07:27:00Z</dcterms:created>
  <dcterms:modified xsi:type="dcterms:W3CDTF">2024-02-20T12:33:00Z</dcterms:modified>
</cp:coreProperties>
</file>